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A62FB1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19225" cy="1143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Mike Weisz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B2B86">
                              <w:rPr>
                                <w:b/>
                                <w:sz w:val="16"/>
                                <w:szCs w:val="16"/>
                              </w:rPr>
                              <w:t>Scott Boe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Ken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5pt;margin-top:1.5pt;width:111.75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Lagein</w:t>
                      </w:r>
                      <w:proofErr w:type="spellEnd"/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Mike Weisz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B2B86">
                        <w:rPr>
                          <w:b/>
                          <w:sz w:val="16"/>
                          <w:szCs w:val="16"/>
                        </w:rPr>
                        <w:t>Scott Boe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Ken </w:t>
                      </w:r>
                      <w:proofErr w:type="spellStart"/>
                      <w:r w:rsidR="001665B7">
                        <w:rPr>
                          <w:b/>
                          <w:sz w:val="16"/>
                          <w:szCs w:val="16"/>
                        </w:rPr>
                        <w:t>Teubner</w:t>
                      </w:r>
                      <w:proofErr w:type="spellEnd"/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  <w10:wrap anchorx="margin"/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483541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6389370" cy="39052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3.4pt;width:503.1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6E6EFE" w:rsidP="006E6EFE">
      <w:pPr>
        <w:pStyle w:val="NoSpacing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May 7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3D22CE">
        <w:rPr>
          <w:rFonts w:ascii="Times New Roman" w:hAnsi="Times New Roman"/>
          <w:sz w:val="28"/>
          <w:szCs w:val="28"/>
        </w:rPr>
        <w:t>2019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A83CCA">
        <w:rPr>
          <w:rFonts w:ascii="Times New Roman" w:hAnsi="Times New Roman"/>
        </w:rPr>
        <w:t xml:space="preserve"> </w:t>
      </w:r>
      <w:r w:rsidR="00483541">
        <w:rPr>
          <w:rFonts w:ascii="Times New Roman" w:hAnsi="Times New Roman"/>
        </w:rPr>
        <w:t>May 7</w:t>
      </w:r>
      <w:r w:rsidR="003D22CE">
        <w:rPr>
          <w:rFonts w:ascii="Times New Roman" w:hAnsi="Times New Roman"/>
        </w:rPr>
        <w:t>, 2019</w:t>
      </w:r>
      <w:r w:rsidR="00483541">
        <w:rPr>
          <w:rFonts w:ascii="Times New Roman" w:hAnsi="Times New Roman"/>
        </w:rPr>
        <w:t xml:space="preserve"> at 7</w:t>
      </w:r>
      <w:r>
        <w:rPr>
          <w:rFonts w:ascii="Times New Roman" w:hAnsi="Times New Roman"/>
        </w:rPr>
        <w:t>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1665B7">
        <w:rPr>
          <w:rFonts w:ascii="Times New Roman" w:hAnsi="Times New Roman"/>
        </w:rPr>
        <w:t xml:space="preserve"> Mike Weisz, Ken Teubner</w:t>
      </w:r>
      <w:r w:rsidR="00E728C1">
        <w:rPr>
          <w:rFonts w:ascii="Times New Roman" w:hAnsi="Times New Roman"/>
        </w:rPr>
        <w:t xml:space="preserve"> and Scott Boe.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6E6EFE">
        <w:rPr>
          <w:rFonts w:ascii="Times New Roman" w:hAnsi="Times New Roman"/>
        </w:rPr>
        <w:t xml:space="preserve"> </w:t>
      </w:r>
      <w:r w:rsidR="00B44EE7">
        <w:rPr>
          <w:rFonts w:ascii="Times New Roman" w:hAnsi="Times New Roman"/>
        </w:rPr>
        <w:t>Lagein and</w:t>
      </w:r>
      <w:r w:rsidR="00F37FF1">
        <w:rPr>
          <w:rFonts w:ascii="Times New Roman" w:hAnsi="Times New Roman"/>
        </w:rPr>
        <w:t xml:space="preserve"> seconded by</w:t>
      </w:r>
      <w:r w:rsidR="00A83CCA">
        <w:rPr>
          <w:rFonts w:ascii="Times New Roman" w:hAnsi="Times New Roman"/>
        </w:rPr>
        <w:t xml:space="preserve"> </w:t>
      </w:r>
      <w:r w:rsidR="00B44EE7">
        <w:rPr>
          <w:rFonts w:ascii="Times New Roman" w:hAnsi="Times New Roman"/>
        </w:rPr>
        <w:t>Teubner.</w:t>
      </w:r>
      <w:r>
        <w:rPr>
          <w:rFonts w:ascii="Times New Roman" w:hAnsi="Times New Roman"/>
        </w:rPr>
        <w:t xml:space="preserve">  All Commissioners voted aye, motion carried.</w:t>
      </w:r>
    </w:p>
    <w:p w:rsidR="006E6EFE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A62FB1">
        <w:rPr>
          <w:rFonts w:ascii="Times New Roman" w:hAnsi="Times New Roman"/>
        </w:rPr>
        <w:t xml:space="preserve"> April 2, 2019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6E6EFE">
        <w:rPr>
          <w:rFonts w:ascii="Times New Roman" w:hAnsi="Times New Roman"/>
        </w:rPr>
        <w:t xml:space="preserve"> Weisz</w:t>
      </w:r>
      <w:r w:rsidR="00286D4F">
        <w:rPr>
          <w:rFonts w:ascii="Times New Roman" w:hAnsi="Times New Roman"/>
        </w:rPr>
        <w:t xml:space="preserve"> and seconded by</w:t>
      </w:r>
      <w:r w:rsidR="006E6EFE">
        <w:rPr>
          <w:rFonts w:ascii="Times New Roman" w:hAnsi="Times New Roman"/>
        </w:rPr>
        <w:t xml:space="preserve"> Boe</w:t>
      </w:r>
      <w:r>
        <w:rPr>
          <w:rFonts w:ascii="Times New Roman" w:hAnsi="Times New Roman"/>
        </w:rPr>
        <w:t xml:space="preserve">.  All Commissioners voted aye, motion carried. </w:t>
      </w:r>
    </w:p>
    <w:p w:rsidR="00066CF9" w:rsidRDefault="006E6EF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States Attorney Josh Frey stated that he had been working on an agreement between the Armory and American Legion.  Frey recommended a “license” to use the property rather than a lease which requires a bidding process.  </w:t>
      </w:r>
      <w:r w:rsidR="00D54166">
        <w:rPr>
          <w:rFonts w:ascii="Times New Roman" w:hAnsi="Times New Roman"/>
        </w:rPr>
        <w:t xml:space="preserve">Motion by Teubner, seconded by Weisz for the County to pay the overage of $7,000 on the Memorial Building elevator project.  All Commissioners voted aye.  Motion passed.  </w:t>
      </w:r>
      <w:r w:rsidR="000015DD">
        <w:rPr>
          <w:rFonts w:ascii="Times New Roman" w:hAnsi="Times New Roman"/>
        </w:rPr>
        <w:t xml:space="preserve">Heat pumps, windows and </w:t>
      </w:r>
      <w:r w:rsidR="007D21F1">
        <w:rPr>
          <w:rFonts w:ascii="Times New Roman" w:hAnsi="Times New Roman"/>
        </w:rPr>
        <w:t>a new roof were discussed with m</w:t>
      </w:r>
      <w:r w:rsidR="000015DD">
        <w:rPr>
          <w:rFonts w:ascii="Times New Roman" w:hAnsi="Times New Roman"/>
        </w:rPr>
        <w:t xml:space="preserve">aintenance supervisor Bill Voight. </w:t>
      </w:r>
    </w:p>
    <w:p w:rsidR="000015DD" w:rsidRDefault="000015DD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Taxpayers were on hand to discuss a bridge th</w:t>
      </w:r>
      <w:r w:rsidR="00463C12">
        <w:rPr>
          <w:rFonts w:ascii="Times New Roman" w:hAnsi="Times New Roman"/>
        </w:rPr>
        <w:t>e State had closed down</w:t>
      </w:r>
      <w:r w:rsidR="00BC1C63">
        <w:rPr>
          <w:rFonts w:ascii="Times New Roman" w:hAnsi="Times New Roman"/>
        </w:rPr>
        <w:t xml:space="preserve"> near Perth</w:t>
      </w:r>
      <w:r w:rsidR="00463C12">
        <w:rPr>
          <w:rFonts w:ascii="Times New Roman" w:hAnsi="Times New Roman"/>
        </w:rPr>
        <w:t xml:space="preserve">. There is very little traffic on the road.  Kevin Rinas was going to talk to the State to see if they </w:t>
      </w:r>
      <w:r w:rsidR="00194817">
        <w:rPr>
          <w:rFonts w:ascii="Times New Roman" w:hAnsi="Times New Roman"/>
        </w:rPr>
        <w:t xml:space="preserve">would </w:t>
      </w:r>
      <w:r w:rsidR="00463C12">
        <w:rPr>
          <w:rFonts w:ascii="Times New Roman" w:hAnsi="Times New Roman"/>
        </w:rPr>
        <w:t xml:space="preserve">fund the replacement. </w:t>
      </w:r>
      <w:r w:rsidR="00194817">
        <w:rPr>
          <w:rFonts w:ascii="Times New Roman" w:hAnsi="Times New Roman"/>
        </w:rPr>
        <w:t xml:space="preserve"> </w:t>
      </w:r>
      <w:r w:rsidR="000E5CC2">
        <w:rPr>
          <w:rFonts w:ascii="Times New Roman" w:hAnsi="Times New Roman"/>
        </w:rPr>
        <w:t>The issue</w:t>
      </w:r>
      <w:r w:rsidR="00850A8E">
        <w:rPr>
          <w:rFonts w:ascii="Times New Roman" w:hAnsi="Times New Roman"/>
        </w:rPr>
        <w:t xml:space="preserve"> was also referred to the </w:t>
      </w:r>
      <w:r w:rsidR="00B44EE7">
        <w:rPr>
          <w:rFonts w:ascii="Times New Roman" w:hAnsi="Times New Roman"/>
        </w:rPr>
        <w:t>Water board</w:t>
      </w:r>
      <w:r w:rsidR="00850A8E">
        <w:rPr>
          <w:rFonts w:ascii="Times New Roman" w:hAnsi="Times New Roman"/>
        </w:rPr>
        <w:t xml:space="preserve"> for a hydrology study.  </w:t>
      </w:r>
    </w:p>
    <w:p w:rsidR="007E2964" w:rsidRDefault="008C729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Jessica Tagestad, </w:t>
      </w:r>
      <w:r w:rsidR="007E2964">
        <w:rPr>
          <w:rFonts w:ascii="Times New Roman" w:hAnsi="Times New Roman"/>
        </w:rPr>
        <w:t xml:space="preserve">Wold Engineering </w:t>
      </w:r>
      <w:r w:rsidR="003974EC">
        <w:rPr>
          <w:rFonts w:ascii="Times New Roman" w:hAnsi="Times New Roman"/>
        </w:rPr>
        <w:t>presented a</w:t>
      </w:r>
      <w:r w:rsidR="007E2964">
        <w:rPr>
          <w:rFonts w:ascii="Times New Roman" w:hAnsi="Times New Roman"/>
        </w:rPr>
        <w:t xml:space="preserve"> proposal from Beaver Creek for a </w:t>
      </w:r>
      <w:r w:rsidR="007921BD">
        <w:rPr>
          <w:rFonts w:ascii="Times New Roman" w:hAnsi="Times New Roman"/>
        </w:rPr>
        <w:t>class III</w:t>
      </w:r>
      <w:r w:rsidR="007E2964">
        <w:rPr>
          <w:rFonts w:ascii="Times New Roman" w:hAnsi="Times New Roman"/>
        </w:rPr>
        <w:t xml:space="preserve"> cultural resource survey for $6,105.</w:t>
      </w:r>
      <w:r w:rsidR="00B44EE7">
        <w:rPr>
          <w:rFonts w:ascii="Times New Roman" w:hAnsi="Times New Roman"/>
        </w:rPr>
        <w:t xml:space="preserve">  Motion by Boe, seconded by Teu</w:t>
      </w:r>
      <w:r w:rsidR="007E2964">
        <w:rPr>
          <w:rFonts w:ascii="Times New Roman" w:hAnsi="Times New Roman"/>
        </w:rPr>
        <w:t xml:space="preserve">bner to approve the survey.  All Commissioners voted aye.  Motion passed.  </w:t>
      </w:r>
      <w:r w:rsidR="007921BD">
        <w:rPr>
          <w:rFonts w:ascii="Times New Roman" w:hAnsi="Times New Roman"/>
        </w:rPr>
        <w:t xml:space="preserve">The Commissioners requested someone from the pig farms be at the preconstruction meeting to avoid issues during construction.  </w:t>
      </w:r>
      <w:r w:rsidR="00A62FB1">
        <w:rPr>
          <w:rFonts w:ascii="Times New Roman" w:hAnsi="Times New Roman"/>
        </w:rPr>
        <w:t xml:space="preserve">The Commissioners were updated on the Rock Lake Bridge project.  </w:t>
      </w:r>
      <w:r>
        <w:rPr>
          <w:rFonts w:ascii="Times New Roman" w:hAnsi="Times New Roman"/>
        </w:rPr>
        <w:t xml:space="preserve">Bridges in the Perth area were addressed with Tagestad.  </w:t>
      </w:r>
    </w:p>
    <w:p w:rsidR="008C7298" w:rsidRDefault="008C7298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Sheriff Kennedy updated the Commissioners on what was happening with the Sheriff’s department.  </w:t>
      </w:r>
    </w:p>
    <w:p w:rsidR="00CB5B5F" w:rsidRDefault="00920E91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A motion to approve a road maintenance agreement with Justin &amp;</w:t>
      </w:r>
      <w:r w:rsidR="003974EC">
        <w:rPr>
          <w:rFonts w:ascii="Times New Roman" w:hAnsi="Times New Roman"/>
        </w:rPr>
        <w:t xml:space="preserve"> Monty Miller for a road by their fertilizer plant was made</w:t>
      </w:r>
      <w:r>
        <w:rPr>
          <w:rFonts w:ascii="Times New Roman" w:hAnsi="Times New Roman"/>
        </w:rPr>
        <w:t xml:space="preserve"> by Lagein, seconded by Boe.  All Commissioners voted aye.  Motion passed.  </w:t>
      </w:r>
    </w:p>
    <w:p w:rsidR="00920E91" w:rsidRDefault="00920E91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Curt Juntunen, Towner County Park Board</w:t>
      </w:r>
      <w:r w:rsidR="007D21F1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updated the Commissioners on County parks.  Juntunen stated this would be his last ye</w:t>
      </w:r>
      <w:r w:rsidR="003974EC">
        <w:rPr>
          <w:rFonts w:ascii="Times New Roman" w:hAnsi="Times New Roman"/>
        </w:rPr>
        <w:t>ar</w:t>
      </w:r>
      <w:r>
        <w:rPr>
          <w:rFonts w:ascii="Times New Roman" w:hAnsi="Times New Roman"/>
        </w:rPr>
        <w:t xml:space="preserve"> on the Board.  </w:t>
      </w:r>
    </w:p>
    <w:p w:rsidR="008B6E93" w:rsidRDefault="003974E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 Health N</w:t>
      </w:r>
      <w:r w:rsidR="00D97D1C">
        <w:rPr>
          <w:rFonts w:ascii="Times New Roman" w:hAnsi="Times New Roman"/>
        </w:rPr>
        <w:t>urse Sherri Walters was on hand to discuss the County health ratings with the Commissioners.  Towner County is rated 32-39 in the ratings with 1 being the best.  Walters stated they w</w:t>
      </w:r>
      <w:r>
        <w:rPr>
          <w:rFonts w:ascii="Times New Roman" w:hAnsi="Times New Roman"/>
        </w:rPr>
        <w:t>ere working on trying to come up with transition housing for people coming out of the treatment center</w:t>
      </w:r>
      <w:r w:rsidR="00D97D1C">
        <w:rPr>
          <w:rFonts w:ascii="Times New Roman" w:hAnsi="Times New Roman"/>
        </w:rPr>
        <w:t xml:space="preserve">.  </w:t>
      </w:r>
    </w:p>
    <w:p w:rsidR="00D97D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Teubner, seconded by Boe to pay the bills.  All Commissioners voted aye.  Motion passed.  </w:t>
      </w:r>
    </w:p>
    <w:p w:rsidR="00A86A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Weisz</w:t>
      </w:r>
      <w:r w:rsidR="003974EC">
        <w:rPr>
          <w:rFonts w:ascii="Times New Roman" w:hAnsi="Times New Roman"/>
        </w:rPr>
        <w:t>, seconded by Boe to approve u</w:t>
      </w:r>
      <w:r>
        <w:rPr>
          <w:rFonts w:ascii="Times New Roman" w:hAnsi="Times New Roman"/>
        </w:rPr>
        <w:t>tility permits</w:t>
      </w:r>
      <w:r w:rsidR="003974EC">
        <w:rPr>
          <w:rFonts w:ascii="Times New Roman" w:hAnsi="Times New Roman"/>
        </w:rPr>
        <w:t xml:space="preserve"> to cross county roads for United Communications</w:t>
      </w:r>
      <w:r>
        <w:rPr>
          <w:rFonts w:ascii="Times New Roman" w:hAnsi="Times New Roman"/>
        </w:rPr>
        <w:t>.</w:t>
      </w:r>
      <w:r w:rsidR="003974EC">
        <w:rPr>
          <w:rFonts w:ascii="Times New Roman" w:hAnsi="Times New Roman"/>
        </w:rPr>
        <w:t xml:space="preserve">  All Commissioners voted aye.  Motion passed.  </w:t>
      </w:r>
    </w:p>
    <w:p w:rsidR="00A86A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Teubner, seconded by Lagein to approve the gam</w:t>
      </w:r>
      <w:r w:rsidR="003974EC">
        <w:rPr>
          <w:rFonts w:ascii="Times New Roman" w:hAnsi="Times New Roman"/>
        </w:rPr>
        <w:t xml:space="preserve">ing site authorizations for </w:t>
      </w:r>
      <w:r w:rsidR="00B44EE7">
        <w:rPr>
          <w:rFonts w:ascii="Times New Roman" w:hAnsi="Times New Roman"/>
        </w:rPr>
        <w:t xml:space="preserve">Park River Volunteer Fire Dept. at the Cando Golf Club.  All Commissioners Voted aye.  Motion passed.  </w:t>
      </w:r>
    </w:p>
    <w:p w:rsidR="00A86A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Weisz, seco</w:t>
      </w:r>
      <w:r w:rsidR="00B44EE7">
        <w:rPr>
          <w:rFonts w:ascii="Times New Roman" w:hAnsi="Times New Roman"/>
        </w:rPr>
        <w:t>nded by Boe to approve a</w:t>
      </w:r>
      <w:r>
        <w:rPr>
          <w:rFonts w:ascii="Times New Roman" w:hAnsi="Times New Roman"/>
        </w:rPr>
        <w:t xml:space="preserve"> liquor license</w:t>
      </w:r>
      <w:r w:rsidR="00B44EE7">
        <w:rPr>
          <w:rFonts w:ascii="Times New Roman" w:hAnsi="Times New Roman"/>
        </w:rPr>
        <w:t xml:space="preserve"> for the Cando Golf Club</w:t>
      </w:r>
      <w:r>
        <w:rPr>
          <w:rFonts w:ascii="Times New Roman" w:hAnsi="Times New Roman"/>
        </w:rPr>
        <w:t>.</w:t>
      </w:r>
      <w:r w:rsidR="00B44EE7">
        <w:rPr>
          <w:rFonts w:ascii="Times New Roman" w:hAnsi="Times New Roman"/>
        </w:rPr>
        <w:t xml:space="preserve">  All Commissioners voted aye.  Motion passed.  </w:t>
      </w:r>
    </w:p>
    <w:p w:rsidR="00A86A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seconded by Teubner to appoint Janelle Bannach to the Towner County Housing board. </w:t>
      </w:r>
      <w:r w:rsidR="00B44EE7">
        <w:rPr>
          <w:rFonts w:ascii="Times New Roman" w:hAnsi="Times New Roman"/>
        </w:rPr>
        <w:t xml:space="preserve">All Commissioners voted aye.  Motion passed.  </w:t>
      </w:r>
    </w:p>
    <w:p w:rsidR="00A86A1C" w:rsidRDefault="00A86A1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Paying 40% of an invoice </w:t>
      </w:r>
      <w:r w:rsidR="00B44EE7">
        <w:rPr>
          <w:rFonts w:ascii="Times New Roman" w:hAnsi="Times New Roman"/>
        </w:rPr>
        <w:t xml:space="preserve">to Fischer Land was discussed and approved.  </w:t>
      </w:r>
    </w:p>
    <w:p w:rsidR="00A86A1C" w:rsidRDefault="009A6C5A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Boe, seconded by Weisz to raise </w:t>
      </w:r>
      <w:r w:rsidR="00B44EE7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rate for</w:t>
      </w:r>
      <w:r w:rsidR="00B44EE7">
        <w:rPr>
          <w:rFonts w:ascii="Times New Roman" w:hAnsi="Times New Roman"/>
        </w:rPr>
        <w:t xml:space="preserve"> the County assessor to assess</w:t>
      </w:r>
      <w:r>
        <w:rPr>
          <w:rFonts w:ascii="Times New Roman" w:hAnsi="Times New Roman"/>
        </w:rPr>
        <w:t xml:space="preserve"> Towns</w:t>
      </w:r>
      <w:r w:rsidR="00B44EE7">
        <w:rPr>
          <w:rFonts w:ascii="Times New Roman" w:hAnsi="Times New Roman"/>
        </w:rPr>
        <w:t xml:space="preserve">hips </w:t>
      </w:r>
      <w:r>
        <w:rPr>
          <w:rFonts w:ascii="Times New Roman" w:hAnsi="Times New Roman"/>
        </w:rPr>
        <w:t xml:space="preserve">to $200 plus mileage.  All Commissioners voted aye.  Motion passed.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B44EE7">
        <w:rPr>
          <w:rFonts w:ascii="Times New Roman" w:hAnsi="Times New Roman"/>
        </w:rPr>
        <w:t xml:space="preserve"> June 4, 2019</w:t>
      </w:r>
      <w:r w:rsidR="00E906BF">
        <w:rPr>
          <w:rFonts w:ascii="Times New Roman" w:hAnsi="Times New Roman"/>
        </w:rPr>
        <w:t>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5DD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E5CC2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481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974EC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3C12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3541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E6EFE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1B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21F1"/>
    <w:rsid w:val="007D3251"/>
    <w:rsid w:val="007D7059"/>
    <w:rsid w:val="007D7931"/>
    <w:rsid w:val="007E07B6"/>
    <w:rsid w:val="007E2964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0A8E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B6E93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298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91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243D"/>
    <w:rsid w:val="009A2A2B"/>
    <w:rsid w:val="009A30D2"/>
    <w:rsid w:val="009A53C9"/>
    <w:rsid w:val="009A5F23"/>
    <w:rsid w:val="009A6C5A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2FB1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A1C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4EE7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1C63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5B5F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2BE1"/>
    <w:rsid w:val="00D53EE3"/>
    <w:rsid w:val="00D54166"/>
    <w:rsid w:val="00D549A1"/>
    <w:rsid w:val="00D562B9"/>
    <w:rsid w:val="00D56F0B"/>
    <w:rsid w:val="00D57EFF"/>
    <w:rsid w:val="00D6135D"/>
    <w:rsid w:val="00D619E6"/>
    <w:rsid w:val="00D62009"/>
    <w:rsid w:val="00D62D48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97D1C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50063891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BB6A-14E0-482A-86ED-2CEE471D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5</cp:revision>
  <cp:lastPrinted>2019-05-09T14:42:00Z</cp:lastPrinted>
  <dcterms:created xsi:type="dcterms:W3CDTF">2019-05-07T13:57:00Z</dcterms:created>
  <dcterms:modified xsi:type="dcterms:W3CDTF">2019-05-09T14:42:00Z</dcterms:modified>
</cp:coreProperties>
</file>